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11" w:rsidRDefault="002B1011" w:rsidP="002B1011">
      <w:r w:rsidRPr="00B23CDB">
        <w:rPr>
          <w:b/>
        </w:rPr>
        <w:t>Статья</w:t>
      </w:r>
      <w:r w:rsidRPr="00B23CDB">
        <w:t xml:space="preserve"> 84. Особенности реализации образовательных программ в области физической культуры и спорта</w:t>
      </w:r>
    </w:p>
    <w:p w:rsidR="002B1011" w:rsidRPr="00B23CDB" w:rsidRDefault="002B1011" w:rsidP="002B1011"/>
    <w:p w:rsidR="002B1011" w:rsidRPr="00B23CDB" w:rsidRDefault="002B1011" w:rsidP="002B1011">
      <w:r w:rsidRPr="00B23CDB">
        <w:t xml:space="preserve">1. </w:t>
      </w:r>
      <w:proofErr w:type="gramStart"/>
      <w:r w:rsidRPr="00B23CDB">
        <w:t>Реализация образовательных программ в области физической культуры и спорта направлена на физическое воспитание личности, приобретение знаний, умений и навыков в области физической культуры и спорта, физическое совершенствование, формирование культуры здорового и безопасного образа жизни, укрепление здоровья, выявление и отбор наиболее одаренных детей и подростков, создание условий для прохождения спортивной подготовки, а также на подготовку кадров в области физической культуры и</w:t>
      </w:r>
      <w:proofErr w:type="gramEnd"/>
      <w:r w:rsidRPr="00B23CDB">
        <w:t xml:space="preserve"> спорта.</w:t>
      </w:r>
    </w:p>
    <w:p w:rsidR="002B1011" w:rsidRPr="00B23CDB" w:rsidRDefault="002B1011" w:rsidP="002B1011">
      <w:r w:rsidRPr="00B23CDB">
        <w:t>2. В области физической культуры и спорта реализуются следующие образовательные программы:</w:t>
      </w:r>
    </w:p>
    <w:p w:rsidR="002B1011" w:rsidRPr="00B23CDB" w:rsidRDefault="002B1011" w:rsidP="002B1011">
      <w:r w:rsidRPr="00B23CDB">
        <w:t>1)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 (далее - интегрированные образовательные программы в области физической культуры и спорта);</w:t>
      </w:r>
    </w:p>
    <w:p w:rsidR="002B1011" w:rsidRPr="00B23CDB" w:rsidRDefault="002B1011" w:rsidP="002B1011">
      <w:r w:rsidRPr="00B23CDB">
        <w:t>2) профессиональные образовательные программы в области физической культуры и спорта;</w:t>
      </w:r>
    </w:p>
    <w:p w:rsidR="002B1011" w:rsidRPr="00B23CDB" w:rsidRDefault="002B1011" w:rsidP="002B1011">
      <w:r w:rsidRPr="00B23CDB">
        <w:t>3) дополнительные общеобразовательные программы в области физической культуры и спорта.</w:t>
      </w:r>
    </w:p>
    <w:p w:rsidR="002B1011" w:rsidRPr="00B23CDB" w:rsidRDefault="002B1011" w:rsidP="002B1011">
      <w:r w:rsidRPr="00B23CDB">
        <w:t>3. Дополнительные общеобразовательные программы в области физической культуры и спорта включают в себя:</w:t>
      </w:r>
    </w:p>
    <w:p w:rsidR="002B1011" w:rsidRPr="00B23CDB" w:rsidRDefault="002B1011" w:rsidP="002B1011">
      <w:r w:rsidRPr="00B23CDB">
        <w:t>1) дополнительные общеразвивающие программы в области физической культуры и спорта, которые направлены на физическое воспитание личности, выявление одаренных детей, получение ими начальных знаний о физической культуре и спорте (программы физического воспитания и физкультурно-оздоровительные программы);</w:t>
      </w:r>
    </w:p>
    <w:p w:rsidR="002B1011" w:rsidRPr="00B23CDB" w:rsidRDefault="002B1011" w:rsidP="002B1011">
      <w:r w:rsidRPr="00B23CDB">
        <w:t>2) дополнительные предпрофессиональные программы в области физической культуры и спорта, которые направлены на отбор одаренных детей, создание условий для их физического воспитания и физического развития, получение ими начальных знаний, умений, навыков в области физической культуры и спорта (в том числе избранного вида спорта) и подготовку к освоению этапов спортивной подготовки.</w:t>
      </w:r>
    </w:p>
    <w:p w:rsidR="002B1011" w:rsidRPr="00B23CDB" w:rsidRDefault="002B1011" w:rsidP="002B1011">
      <w:r w:rsidRPr="00B23CDB">
        <w:t xml:space="preserve">4. </w:t>
      </w:r>
      <w:proofErr w:type="gramStart"/>
      <w:r w:rsidRPr="00B23CDB">
        <w:t>К минимуму содержания, структуре,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proofErr w:type="gramEnd"/>
      <w:r w:rsidRPr="00B23CDB">
        <w:t>, устанавливаются федеральные государственные требования. Указанные федеральные государственные требования должны учитывать требования федеральных стандартов спортивной подготовки.</w:t>
      </w:r>
    </w:p>
    <w:p w:rsidR="002B1011" w:rsidRPr="00B23CDB" w:rsidRDefault="002B1011" w:rsidP="002B1011">
      <w:r w:rsidRPr="00B23CDB">
        <w:t xml:space="preserve">5. </w:t>
      </w:r>
      <w:proofErr w:type="gramStart"/>
      <w:r w:rsidRPr="00B23CDB">
        <w:t>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способности в области физической культуры и спорта,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</w:t>
      </w:r>
      <w:proofErr w:type="gramEnd"/>
      <w:r w:rsidRPr="00B23CDB">
        <w:t>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2B1011" w:rsidRPr="00B23CDB" w:rsidRDefault="002B1011" w:rsidP="002B1011">
      <w:r w:rsidRPr="00B23CDB">
        <w:t xml:space="preserve">6. В структуре образовательных организаций, реализующих интегрированные образовательные программы в области физической культуры и спорта, могут создаваться </w:t>
      </w:r>
      <w:r w:rsidRPr="00B23CDB">
        <w:lastRenderedPageBreak/>
        <w:t>интернаты для проживания лиц, обучающихся по этим программам. За содержание детей в образовательных организациях,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Федерации, родительская плата не взимается.</w:t>
      </w:r>
    </w:p>
    <w:p w:rsidR="002B1011" w:rsidRPr="00B23CDB" w:rsidRDefault="002B1011" w:rsidP="002B1011">
      <w:r w:rsidRPr="00B23CDB">
        <w:t xml:space="preserve">7. </w:t>
      </w:r>
      <w:proofErr w:type="gramStart"/>
      <w:r w:rsidRPr="00B23CDB">
        <w:t>Для обучающихся, осваивающих образовательные программы среднего профессионального образования, интегрированные образовательные программы в области физической культуры и спорта, дополнительные предпрофессиональные программы в области физической культуры и спорта, образовательной организацией осуществляется обеспечение спортивной экипировкой, спортивным инвентарем и оборудованием, проезда к месту проведения тренировочных, физкультурных, спортивных мероприятий и обратно, питания и проживания в период проведения тренировочных, физкультурных, спортивных мероприятий, медицинское обеспечение.</w:t>
      </w:r>
      <w:proofErr w:type="gramEnd"/>
      <w:r w:rsidRPr="00B23CDB">
        <w:t xml:space="preserve"> Организация обеспечения указанными в настоящей части спортивной экипировкой, спортивным инвентарем и оборудованием, питанием, а также проезда на тренировочные, физкультурные и спортивные мероприятия осуществляется учредителями соответствующих образовательных организаций.</w:t>
      </w:r>
    </w:p>
    <w:p w:rsidR="002B1011" w:rsidRPr="00B23CDB" w:rsidRDefault="002B1011" w:rsidP="002B1011">
      <w:r w:rsidRPr="00B23CDB">
        <w:t>8. Для обеспечения непрерывности освоения обучающимися образовательных программ, указанных в части 7 настоящей статьи, и их спортивной подготовки образовательной организацией в период каникул могут организовываться физкультурно-спортивные лагеря, а также может обеспечиваться участие этих обучающихся в тренировочных сборах, проводимых физкультурно-спортивными организациями или непосредственно образовательными организациями.</w:t>
      </w:r>
    </w:p>
    <w:p w:rsidR="002B1011" w:rsidRPr="00B23CDB" w:rsidRDefault="002B1011" w:rsidP="002B1011">
      <w:r w:rsidRPr="00B23CDB">
        <w:t>9.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могут устанавливаться в части, не противоречащей настоящему Федеральному закону, другие особенности организации и осуществления образовательной, тренировочной и методической деятельности в области физической культуры и спорта.</w:t>
      </w:r>
    </w:p>
    <w:p w:rsidR="00BD35FD" w:rsidRDefault="00BD35FD">
      <w:bookmarkStart w:id="0" w:name="_GoBack"/>
      <w:bookmarkEnd w:id="0"/>
    </w:p>
    <w:sectPr w:rsidR="00BD3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572"/>
    <w:rsid w:val="002B1011"/>
    <w:rsid w:val="00541572"/>
    <w:rsid w:val="00BD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2017-09-05T07:15:00Z</cp:lastPrinted>
  <dcterms:created xsi:type="dcterms:W3CDTF">2017-09-05T07:14:00Z</dcterms:created>
  <dcterms:modified xsi:type="dcterms:W3CDTF">2017-09-05T07:15:00Z</dcterms:modified>
</cp:coreProperties>
</file>